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BF" w:rsidRPr="001464BF" w:rsidRDefault="001464BF" w:rsidP="001464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64BF">
        <w:rPr>
          <w:rFonts w:ascii="Times New Roman" w:hAnsi="Times New Roman" w:cs="Times New Roman"/>
          <w:b/>
          <w:sz w:val="36"/>
          <w:szCs w:val="36"/>
        </w:rPr>
        <w:t>TACHISTOSCOPIO</w:t>
      </w:r>
    </w:p>
    <w:p w:rsidR="001464BF" w:rsidRPr="001464BF" w:rsidRDefault="00E06C4D" w:rsidP="001464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una </w:t>
      </w:r>
      <w:r w:rsidR="001464BF" w:rsidRPr="001464BF">
        <w:rPr>
          <w:rFonts w:ascii="Times New Roman" w:hAnsi="Times New Roman" w:cs="Times New Roman"/>
          <w:b/>
          <w:i/>
          <w:sz w:val="36"/>
          <w:szCs w:val="36"/>
        </w:rPr>
        <w:t>risorsa per il lessico geografico</w:t>
      </w:r>
    </w:p>
    <w:p w:rsidR="001464BF" w:rsidRDefault="001464BF" w:rsidP="0014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4BF" w:rsidRDefault="001464BF" w:rsidP="00146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noProof/>
          <w:color w:val="0066CC"/>
          <w:lang w:eastAsia="it-IT"/>
        </w:rPr>
        <w:drawing>
          <wp:inline distT="0" distB="0" distL="0" distR="0">
            <wp:extent cx="2371725" cy="2847975"/>
            <wp:effectExtent l="19050" t="0" r="9525" b="0"/>
            <wp:docPr id="1" name="Immagine 1" descr="buonaidea.it: Tachiscoscpoio onlin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onaidea.it: Tachiscoscpoio onlin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4BF" w:rsidRDefault="001464BF" w:rsidP="00146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4BF" w:rsidRPr="001464BF" w:rsidRDefault="001464BF" w:rsidP="0014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4BF">
        <w:rPr>
          <w:rFonts w:ascii="Times New Roman" w:hAnsi="Times New Roman" w:cs="Times New Roman"/>
          <w:sz w:val="28"/>
          <w:szCs w:val="28"/>
        </w:rPr>
        <w:t>TACHISTOSCOPIO</w:t>
      </w:r>
      <w:r>
        <w:rPr>
          <w:rStyle w:val="Rimandonotaapidipagin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4BF">
        <w:rPr>
          <w:rFonts w:ascii="Times New Roman" w:hAnsi="Times New Roman" w:cs="Times New Roman"/>
          <w:sz w:val="28"/>
          <w:szCs w:val="28"/>
        </w:rPr>
        <w:t>è un programma</w:t>
      </w:r>
      <w:r w:rsidR="00B736A7">
        <w:rPr>
          <w:rFonts w:ascii="Times New Roman" w:hAnsi="Times New Roman" w:cs="Times New Roman"/>
          <w:sz w:val="28"/>
          <w:szCs w:val="28"/>
        </w:rPr>
        <w:t xml:space="preserve"> (online e gratuito)</w:t>
      </w:r>
      <w:r w:rsidRPr="001464BF">
        <w:rPr>
          <w:rFonts w:ascii="Times New Roman" w:hAnsi="Times New Roman" w:cs="Times New Roman"/>
          <w:sz w:val="28"/>
          <w:szCs w:val="28"/>
        </w:rPr>
        <w:t xml:space="preserve"> </w:t>
      </w:r>
      <w:r w:rsidR="00E06C4D" w:rsidRPr="001464BF">
        <w:rPr>
          <w:rFonts w:ascii="Times New Roman" w:hAnsi="Times New Roman" w:cs="Times New Roman"/>
          <w:sz w:val="28"/>
          <w:szCs w:val="28"/>
        </w:rPr>
        <w:t>valido</w:t>
      </w:r>
      <w:r w:rsidRPr="001464BF">
        <w:rPr>
          <w:rFonts w:ascii="Times New Roman" w:hAnsi="Times New Roman" w:cs="Times New Roman"/>
          <w:sz w:val="28"/>
          <w:szCs w:val="28"/>
        </w:rPr>
        <w:t xml:space="preserve"> per chi ha difficoltà nella lettura e scrittura, che </w:t>
      </w:r>
      <w:r w:rsidR="00E06C4D" w:rsidRPr="001464BF">
        <w:rPr>
          <w:rFonts w:ascii="Times New Roman" w:hAnsi="Times New Roman" w:cs="Times New Roman"/>
          <w:sz w:val="28"/>
          <w:szCs w:val="28"/>
        </w:rPr>
        <w:t>pertanto</w:t>
      </w:r>
      <w:r w:rsidRPr="001464BF">
        <w:rPr>
          <w:rFonts w:ascii="Times New Roman" w:hAnsi="Times New Roman" w:cs="Times New Roman"/>
          <w:sz w:val="28"/>
          <w:szCs w:val="28"/>
        </w:rPr>
        <w:t xml:space="preserve"> richiede delle esercitazioni assidue e mirate.</w:t>
      </w:r>
    </w:p>
    <w:p w:rsidR="001464BF" w:rsidRDefault="001464BF" w:rsidP="0014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4BF">
        <w:rPr>
          <w:rFonts w:ascii="Times New Roman" w:hAnsi="Times New Roman" w:cs="Times New Roman"/>
          <w:sz w:val="28"/>
          <w:szCs w:val="28"/>
        </w:rPr>
        <w:t xml:space="preserve">La lettura </w:t>
      </w:r>
      <w:proofErr w:type="spellStart"/>
      <w:r w:rsidRPr="001464BF">
        <w:rPr>
          <w:rFonts w:ascii="Times New Roman" w:hAnsi="Times New Roman" w:cs="Times New Roman"/>
          <w:sz w:val="28"/>
          <w:szCs w:val="28"/>
        </w:rPr>
        <w:t>tachistoscopica</w:t>
      </w:r>
      <w:proofErr w:type="spellEnd"/>
      <w:r w:rsidRPr="001464BF">
        <w:rPr>
          <w:rFonts w:ascii="Times New Roman" w:hAnsi="Times New Roman" w:cs="Times New Roman"/>
          <w:sz w:val="28"/>
          <w:szCs w:val="28"/>
        </w:rPr>
        <w:t xml:space="preserve">, </w:t>
      </w:r>
      <w:r w:rsidR="00E06C4D">
        <w:rPr>
          <w:rFonts w:ascii="Times New Roman" w:hAnsi="Times New Roman" w:cs="Times New Roman"/>
          <w:sz w:val="28"/>
          <w:szCs w:val="28"/>
        </w:rPr>
        <w:t xml:space="preserve">ossia </w:t>
      </w:r>
      <w:r w:rsidRPr="001464BF">
        <w:rPr>
          <w:rFonts w:ascii="Times New Roman" w:hAnsi="Times New Roman" w:cs="Times New Roman"/>
          <w:sz w:val="28"/>
          <w:szCs w:val="28"/>
        </w:rPr>
        <w:t xml:space="preserve">rapida e temporizzata di parole, è indicata </w:t>
      </w:r>
      <w:r w:rsidR="00E06C4D">
        <w:rPr>
          <w:rFonts w:ascii="Times New Roman" w:hAnsi="Times New Roman" w:cs="Times New Roman"/>
          <w:sz w:val="28"/>
          <w:szCs w:val="28"/>
        </w:rPr>
        <w:t xml:space="preserve">nello specifico </w:t>
      </w:r>
      <w:r w:rsidRPr="001464BF">
        <w:rPr>
          <w:rFonts w:ascii="Times New Roman" w:hAnsi="Times New Roman" w:cs="Times New Roman"/>
          <w:sz w:val="28"/>
          <w:szCs w:val="28"/>
        </w:rPr>
        <w:t xml:space="preserve">per soggetti che presentano disturbi specifici dell’apprendimento (DSA), ma può essere utilizzata anche in chiave semplicemente </w:t>
      </w:r>
      <w:proofErr w:type="spellStart"/>
      <w:r w:rsidRPr="001464BF">
        <w:rPr>
          <w:rFonts w:ascii="Times New Roman" w:hAnsi="Times New Roman" w:cs="Times New Roman"/>
          <w:sz w:val="28"/>
          <w:szCs w:val="28"/>
        </w:rPr>
        <w:t>esercitativo-educativa</w:t>
      </w:r>
      <w:proofErr w:type="spellEnd"/>
      <w:r w:rsidRPr="001464BF">
        <w:rPr>
          <w:rFonts w:ascii="Times New Roman" w:hAnsi="Times New Roman" w:cs="Times New Roman"/>
          <w:sz w:val="28"/>
          <w:szCs w:val="28"/>
        </w:rPr>
        <w:t xml:space="preserve"> per rafforzare abilità in fase di strutturazione.</w:t>
      </w:r>
    </w:p>
    <w:p w:rsidR="00B736A7" w:rsidRPr="001464BF" w:rsidRDefault="00B736A7" w:rsidP="0014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particolare per la geografia può diventare un</w:t>
      </w:r>
      <w:r w:rsidR="0016729B">
        <w:rPr>
          <w:rFonts w:ascii="Times New Roman" w:hAnsi="Times New Roman" w:cs="Times New Roman"/>
          <w:sz w:val="28"/>
          <w:szCs w:val="28"/>
        </w:rPr>
        <w:t xml:space="preserve">’ulteriore risorsa di supporto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B1339">
        <w:rPr>
          <w:rFonts w:ascii="Times New Roman" w:hAnsi="Times New Roman" w:cs="Times New Roman"/>
          <w:sz w:val="28"/>
          <w:szCs w:val="28"/>
        </w:rPr>
        <w:t xml:space="preserve">affiancandolo </w:t>
      </w:r>
      <w:r>
        <w:rPr>
          <w:rFonts w:ascii="Times New Roman" w:hAnsi="Times New Roman" w:cs="Times New Roman"/>
          <w:sz w:val="28"/>
          <w:szCs w:val="28"/>
        </w:rPr>
        <w:t>alla carta geografica, alle immagini, ecc) per apprendere il lessico geografico, che spesso risulta ostico.</w:t>
      </w:r>
    </w:p>
    <w:p w:rsidR="001464BF" w:rsidRPr="001464BF" w:rsidRDefault="001464BF" w:rsidP="0014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4BF">
        <w:rPr>
          <w:rFonts w:ascii="Times New Roman" w:hAnsi="Times New Roman" w:cs="Times New Roman"/>
          <w:sz w:val="28"/>
          <w:szCs w:val="28"/>
        </w:rPr>
        <w:t>Le procedure da eseguire sono le seguenti:</w:t>
      </w:r>
    </w:p>
    <w:p w:rsidR="001464BF" w:rsidRPr="00B56E73" w:rsidRDefault="001464BF" w:rsidP="00B56E7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E73">
        <w:rPr>
          <w:rFonts w:ascii="Times New Roman" w:hAnsi="Times New Roman" w:cs="Times New Roman"/>
          <w:sz w:val="28"/>
          <w:szCs w:val="28"/>
        </w:rPr>
        <w:t>scrivere o incollare nel campo “TEXT” l’elenco di parole o il testo che si vogliono leggere o memorizzare ;</w:t>
      </w:r>
    </w:p>
    <w:p w:rsidR="001464BF" w:rsidRPr="00B56E73" w:rsidRDefault="001464BF" w:rsidP="00B56E7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E73">
        <w:rPr>
          <w:rFonts w:ascii="Times New Roman" w:hAnsi="Times New Roman" w:cs="Times New Roman"/>
          <w:sz w:val="28"/>
          <w:szCs w:val="28"/>
        </w:rPr>
        <w:t>selezionare il tipo e la dimensione del font;</w:t>
      </w:r>
    </w:p>
    <w:p w:rsidR="001464BF" w:rsidRPr="00B56E73" w:rsidRDefault="001464BF" w:rsidP="00B56E7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E73">
        <w:rPr>
          <w:rFonts w:ascii="Times New Roman" w:hAnsi="Times New Roman" w:cs="Times New Roman"/>
          <w:sz w:val="28"/>
          <w:szCs w:val="28"/>
        </w:rPr>
        <w:t>scegliere i colori del carattere e dello sfondo;</w:t>
      </w:r>
    </w:p>
    <w:p w:rsidR="001464BF" w:rsidRPr="00B56E73" w:rsidRDefault="001464BF" w:rsidP="00B56E7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E73">
        <w:rPr>
          <w:rFonts w:ascii="Times New Roman" w:hAnsi="Times New Roman" w:cs="Times New Roman"/>
          <w:sz w:val="28"/>
          <w:szCs w:val="28"/>
        </w:rPr>
        <w:t>impostare la velocità di scorrimento;</w:t>
      </w:r>
    </w:p>
    <w:p w:rsidR="001464BF" w:rsidRPr="00B56E73" w:rsidRDefault="001464BF" w:rsidP="00B56E7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E73">
        <w:rPr>
          <w:rFonts w:ascii="Times New Roman" w:hAnsi="Times New Roman" w:cs="Times New Roman"/>
          <w:sz w:val="28"/>
          <w:szCs w:val="28"/>
        </w:rPr>
        <w:t>premere il tasto “START RECORDING”.</w:t>
      </w:r>
    </w:p>
    <w:p w:rsidR="001464BF" w:rsidRPr="001464BF" w:rsidRDefault="001464BF" w:rsidP="0014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4BF">
        <w:rPr>
          <w:rFonts w:ascii="Times New Roman" w:hAnsi="Times New Roman" w:cs="Times New Roman"/>
          <w:sz w:val="28"/>
          <w:szCs w:val="28"/>
        </w:rPr>
        <w:t>A questo punto appaiono le liste di parole o le parole di un testo una per volta, in ordine sequenziale da poter leggere e/o memorizzare.</w:t>
      </w:r>
    </w:p>
    <w:p w:rsidR="001464BF" w:rsidRDefault="001464BF" w:rsidP="0014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4BF">
        <w:rPr>
          <w:rFonts w:ascii="Times New Roman" w:hAnsi="Times New Roman" w:cs="Times New Roman"/>
          <w:sz w:val="28"/>
          <w:szCs w:val="28"/>
        </w:rPr>
        <w:t>Per uscire dall’applicativo basta cliccare sulla voce “</w:t>
      </w:r>
      <w:proofErr w:type="spellStart"/>
      <w:r w:rsidRPr="001464BF">
        <w:rPr>
          <w:rFonts w:ascii="Times New Roman" w:hAnsi="Times New Roman" w:cs="Times New Roman"/>
          <w:sz w:val="28"/>
          <w:szCs w:val="28"/>
        </w:rPr>
        <w:t>Close</w:t>
      </w:r>
      <w:proofErr w:type="spellEnd"/>
      <w:r w:rsidRPr="001464BF">
        <w:rPr>
          <w:rFonts w:ascii="Times New Roman" w:hAnsi="Times New Roman" w:cs="Times New Roman"/>
          <w:sz w:val="28"/>
          <w:szCs w:val="28"/>
        </w:rPr>
        <w:t>” in alto a destra della finestra.</w:t>
      </w:r>
    </w:p>
    <w:p w:rsidR="001464BF" w:rsidRDefault="001464BF" w:rsidP="0014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4BF" w:rsidRDefault="001464BF" w:rsidP="0014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Ecco il link dove poterlo scaricare:</w:t>
      </w:r>
    </w:p>
    <w:p w:rsidR="001464BF" w:rsidRPr="00B56E73" w:rsidRDefault="00B736A7" w:rsidP="00B56E7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56E73">
        <w:rPr>
          <w:rFonts w:ascii="Times New Roman" w:hAnsi="Times New Roman" w:cs="Times New Roman"/>
          <w:sz w:val="24"/>
          <w:szCs w:val="24"/>
        </w:rPr>
        <w:t>FONTE</w:t>
      </w:r>
      <w:r w:rsidRPr="00B56E73">
        <w:rPr>
          <w:rFonts w:ascii="Times New Roman" w:hAnsi="Times New Roman" w:cs="Times New Roman"/>
          <w:sz w:val="28"/>
          <w:szCs w:val="28"/>
        </w:rPr>
        <w:t>:</w:t>
      </w:r>
      <w:r w:rsidRPr="00B56E7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464BF" w:rsidRPr="00B56E73">
        <w:rPr>
          <w:rFonts w:ascii="Times New Roman" w:hAnsi="Times New Roman" w:cs="Times New Roman"/>
          <w:b/>
          <w:color w:val="00B050"/>
          <w:sz w:val="28"/>
          <w:szCs w:val="28"/>
        </w:rPr>
        <w:t>http://www.buonaidea.it/servizi_tachistoscopio.aspx</w:t>
      </w:r>
    </w:p>
    <w:sectPr w:rsidR="001464BF" w:rsidRPr="00B56E73" w:rsidSect="00E813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F0A" w:rsidRDefault="00B32F0A" w:rsidP="001464BF">
      <w:pPr>
        <w:spacing w:after="0" w:line="240" w:lineRule="auto"/>
      </w:pPr>
      <w:r>
        <w:separator/>
      </w:r>
    </w:p>
  </w:endnote>
  <w:endnote w:type="continuationSeparator" w:id="0">
    <w:p w:rsidR="00B32F0A" w:rsidRDefault="00B32F0A" w:rsidP="0014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F0A" w:rsidRDefault="00B32F0A" w:rsidP="001464BF">
      <w:pPr>
        <w:spacing w:after="0" w:line="240" w:lineRule="auto"/>
      </w:pPr>
      <w:r>
        <w:separator/>
      </w:r>
    </w:p>
  </w:footnote>
  <w:footnote w:type="continuationSeparator" w:id="0">
    <w:p w:rsidR="00B32F0A" w:rsidRDefault="00B32F0A" w:rsidP="001464BF">
      <w:pPr>
        <w:spacing w:after="0" w:line="240" w:lineRule="auto"/>
      </w:pPr>
      <w:r>
        <w:continuationSeparator/>
      </w:r>
    </w:p>
  </w:footnote>
  <w:footnote w:id="1">
    <w:p w:rsidR="001464BF" w:rsidRDefault="001464BF" w:rsidP="001464BF">
      <w:pPr>
        <w:pStyle w:val="Testonotaapidipagina"/>
      </w:pPr>
      <w:r>
        <w:rPr>
          <w:rStyle w:val="Rimandonotaapidipagina"/>
        </w:rPr>
        <w:footnoteRef/>
      </w:r>
      <w:r>
        <w:t xml:space="preserve"> Per approfondire:&lt;</w:t>
      </w:r>
      <w:r w:rsidRPr="001464BF">
        <w:t>http://sostegnobes.wordpress.com</w:t>
      </w:r>
      <w:r>
        <w:t>&gt;; &lt;www.buonaidea.it&gt;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13FA"/>
    <w:multiLevelType w:val="hybridMultilevel"/>
    <w:tmpl w:val="114E1E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A2BCC"/>
    <w:multiLevelType w:val="hybridMultilevel"/>
    <w:tmpl w:val="D360A7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B34FB"/>
    <w:multiLevelType w:val="hybridMultilevel"/>
    <w:tmpl w:val="8F1244F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473423"/>
    <w:multiLevelType w:val="hybridMultilevel"/>
    <w:tmpl w:val="D53E6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4BF"/>
    <w:rsid w:val="001464BF"/>
    <w:rsid w:val="0016729B"/>
    <w:rsid w:val="00372A49"/>
    <w:rsid w:val="00672D82"/>
    <w:rsid w:val="009520A7"/>
    <w:rsid w:val="009B2BD3"/>
    <w:rsid w:val="00B32F0A"/>
    <w:rsid w:val="00B56E73"/>
    <w:rsid w:val="00B736A7"/>
    <w:rsid w:val="00E06C4D"/>
    <w:rsid w:val="00E81341"/>
    <w:rsid w:val="00F44C85"/>
    <w:rsid w:val="00F4690C"/>
    <w:rsid w:val="00FB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3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64B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4B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464B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464B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464B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464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102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3687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48802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0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onaidea.it/servizi_tachistoscopio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7DA26-A860-4D1C-A7D1-FFB33140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2014-10-30T17:19:00Z</dcterms:created>
  <dcterms:modified xsi:type="dcterms:W3CDTF">2014-10-31T14:58:00Z</dcterms:modified>
</cp:coreProperties>
</file>